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240" w:rsidRDefault="001A63A1" w:rsidP="001A63A1">
      <w:pPr>
        <w:rPr>
          <w:rFonts w:ascii="Verdana" w:hAnsi="Verdana"/>
          <w:color w:val="000000"/>
          <w:szCs w:val="24"/>
        </w:rPr>
      </w:pPr>
      <w:r w:rsidRPr="001A63A1">
        <w:rPr>
          <w:rFonts w:ascii="Verdana" w:hAnsi="Verdana"/>
          <w:b/>
          <w:color w:val="000000"/>
          <w:szCs w:val="24"/>
        </w:rPr>
        <w:t>PORTO DI PISTOLA ALLE GUARDIE, IL CONSIGLIO DI STATO CONFERMA SE STESSO!</w:t>
      </w:r>
      <w:r w:rsidRPr="001A63A1">
        <w:rPr>
          <w:rFonts w:ascii="Verdana" w:hAnsi="Verdana"/>
          <w:b/>
          <w:color w:val="000000"/>
          <w:szCs w:val="24"/>
        </w:rPr>
        <w:br/>
      </w:r>
      <w:r w:rsidRPr="001A63A1">
        <w:rPr>
          <w:rFonts w:ascii="Verdana" w:hAnsi="Verdana"/>
          <w:color w:val="000000"/>
          <w:szCs w:val="24"/>
        </w:rPr>
        <w:br/>
        <w:t xml:space="preserve">Alle Guardie Volontarie deve essere concesso il porto di Pistola </w:t>
      </w:r>
      <w:proofErr w:type="spellStart"/>
      <w:r w:rsidRPr="001A63A1">
        <w:rPr>
          <w:rFonts w:ascii="Verdana" w:hAnsi="Verdana"/>
          <w:color w:val="000000"/>
          <w:szCs w:val="24"/>
        </w:rPr>
        <w:t>perchè</w:t>
      </w:r>
      <w:proofErr w:type="spellEnd"/>
      <w:r w:rsidRPr="001A63A1">
        <w:rPr>
          <w:rFonts w:ascii="Verdana" w:hAnsi="Verdana"/>
          <w:color w:val="000000"/>
          <w:szCs w:val="24"/>
        </w:rPr>
        <w:t xml:space="preserve"> la loro attività "oltre ad avere una valenza oggettivamente riconducibile ad un servizio pubblico, sembra pienamente giustificare la necessità di andare armato, dato che si può essere esposti ad azioni di rappresaglia e comunque può essere necessario per </w:t>
      </w:r>
      <w:r w:rsidR="00BA2240">
        <w:rPr>
          <w:rFonts w:ascii="Verdana" w:hAnsi="Verdana"/>
          <w:color w:val="000000"/>
          <w:szCs w:val="24"/>
        </w:rPr>
        <w:t>l'espletamento del servizio."</w:t>
      </w:r>
    </w:p>
    <w:p w:rsidR="00A95FD3" w:rsidRPr="001A63A1" w:rsidRDefault="001A63A1" w:rsidP="001A63A1">
      <w:pPr>
        <w:rPr>
          <w:szCs w:val="24"/>
        </w:rPr>
      </w:pPr>
      <w:r w:rsidRPr="001A63A1">
        <w:rPr>
          <w:rFonts w:ascii="Verdana" w:hAnsi="Verdana"/>
          <w:color w:val="000000"/>
          <w:szCs w:val="24"/>
        </w:rPr>
        <w:br/>
      </w:r>
      <w:r w:rsidRPr="00BA2240">
        <w:rPr>
          <w:rFonts w:ascii="Verdana" w:hAnsi="Verdana"/>
          <w:i/>
          <w:color w:val="000000"/>
          <w:szCs w:val="24"/>
        </w:rPr>
        <w:t>Ordinanza 897/2005 del 22/02/2005.</w:t>
      </w:r>
      <w:r w:rsidRPr="00BA2240">
        <w:rPr>
          <w:rFonts w:ascii="Verdana" w:hAnsi="Verdana"/>
          <w:i/>
          <w:color w:val="000000"/>
          <w:szCs w:val="24"/>
        </w:rPr>
        <w:br/>
      </w:r>
      <w:r w:rsidRPr="001A63A1">
        <w:rPr>
          <w:rFonts w:ascii="Verdana" w:hAnsi="Verdana"/>
          <w:color w:val="000000"/>
          <w:szCs w:val="24"/>
        </w:rPr>
        <w:br/>
      </w:r>
    </w:p>
    <w:sectPr w:rsidR="00A95FD3" w:rsidRPr="001A63A1" w:rsidSect="00AF1215">
      <w:pgSz w:w="11906" w:h="16838" w:code="9"/>
      <w:pgMar w:top="851" w:right="851" w:bottom="851" w:left="851"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283"/>
  <w:displayHorizontalDrawingGridEvery w:val="0"/>
  <w:displayVerticalDrawingGridEvery w:val="0"/>
  <w:doNotUseMarginsForDrawingGridOrigin/>
  <w:noPunctuationKerning/>
  <w:characterSpacingControl w:val="doNotCompress"/>
  <w:compat/>
  <w:rsids>
    <w:rsidRoot w:val="00F62C34"/>
    <w:rsid w:val="001A63A1"/>
    <w:rsid w:val="003D34DA"/>
    <w:rsid w:val="00976C9F"/>
    <w:rsid w:val="00A95FD3"/>
    <w:rsid w:val="00AF1215"/>
    <w:rsid w:val="00BA2240"/>
    <w:rsid w:val="00E740B3"/>
    <w:rsid w:val="00F62C3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1215"/>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rsid w:val="001A63A1"/>
    <w:rPr>
      <w:strike w:val="0"/>
      <w:dstrike w:val="0"/>
      <w:color w:val="000000"/>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70</Words>
  <Characters>399</Characters>
  <Application>Microsoft Office Word</Application>
  <DocSecurity>0</DocSecurity>
  <Lines>3</Lines>
  <Paragraphs>1</Paragraphs>
  <ScaleCrop>false</ScaleCrop>
  <HeadingPairs>
    <vt:vector size="2" baseType="variant">
      <vt:variant>
        <vt:lpstr>Titolo</vt:lpstr>
      </vt:variant>
      <vt:variant>
        <vt:i4>1</vt:i4>
      </vt:variant>
    </vt:vector>
  </HeadingPairs>
  <TitlesOfParts>
    <vt:vector size="1" baseType="lpstr">
      <vt:lpstr>PORTO DI PISTOLA ALLE GUARDIE, IL CONSIGLIO DI STATO CONFERMA SE STESSO</vt:lpstr>
    </vt:vector>
  </TitlesOfParts>
  <Company>OIPA</Company>
  <LinksUpToDate>false</LinksUpToDate>
  <CharactersWithSpaces>468</CharactersWithSpaces>
  <SharedDoc>false</SharedDoc>
  <HLinks>
    <vt:vector size="6" baseType="variant">
      <vt:variant>
        <vt:i4>524309</vt:i4>
      </vt:variant>
      <vt:variant>
        <vt:i4>0</vt:i4>
      </vt:variant>
      <vt:variant>
        <vt:i4>0</vt:i4>
      </vt:variant>
      <vt:variant>
        <vt:i4>5</vt:i4>
      </vt:variant>
      <vt:variant>
        <vt:lpwstr>http://wpop8.inwind.libero.it/cgi-bin/vlink.cgi?Link=http%3A//gazzette.comune.jesi.an.it/2004/306/11.htm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PORTO DI PISTOLA ALLE GUARDIE, IL CONSIGLIO DI STATO CONFERMA SE STESSO</dc:title>
  <dc:creator>mpradella</dc:creator>
  <cp:lastModifiedBy>Max Pradella</cp:lastModifiedBy>
  <cp:revision>5</cp:revision>
  <dcterms:created xsi:type="dcterms:W3CDTF">2008-04-10T15:43:00Z</dcterms:created>
  <dcterms:modified xsi:type="dcterms:W3CDTF">2010-09-08T13:11:00Z</dcterms:modified>
</cp:coreProperties>
</file>